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-Bold" w:hAnsi="Georgia-Bold"/>
          <w:b/>
          <w:bCs/>
          <w:color w:val="000000"/>
          <w:sz w:val="36"/>
          <w:szCs w:val="36"/>
        </w:rPr>
        <w:t>First Nation, Métis, Inuit Self-identification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>If your child is a member of a First Nation, the Métis or the Inuit, then please consider having him or her self-identify.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>Self-identification helps in several ways: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>1. Students will have access to more culturally relevant programming and opportunities for unique cultural and academic experiences.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>2. The school system will have an opportunity to focus efforts and resources, as well as an increased awareness of the diverse needs of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proofErr w:type="gramStart"/>
      <w:r>
        <w:rPr>
          <w:rFonts w:ascii="Georgia" w:hAnsi="Georgia"/>
          <w:color w:val="000000"/>
          <w:sz w:val="24"/>
          <w:szCs w:val="24"/>
        </w:rPr>
        <w:t>indigenous</w:t>
      </w:r>
      <w:proofErr w:type="gramEnd"/>
      <w:r>
        <w:rPr>
          <w:rFonts w:ascii="Georgia" w:hAnsi="Georgia"/>
          <w:color w:val="000000"/>
          <w:sz w:val="24"/>
          <w:szCs w:val="24"/>
        </w:rPr>
        <w:t xml:space="preserve"> families.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 xml:space="preserve">3. The school community will have an opportunity for building relationships to increase student success and </w:t>
      </w:r>
      <w:proofErr w:type="spellStart"/>
      <w:r>
        <w:rPr>
          <w:rFonts w:ascii="Georgia" w:hAnsi="Georgia"/>
          <w:color w:val="000000"/>
          <w:sz w:val="24"/>
          <w:szCs w:val="24"/>
        </w:rPr>
        <w:t>well being</w:t>
      </w:r>
      <w:proofErr w:type="spellEnd"/>
      <w:r>
        <w:rPr>
          <w:rFonts w:ascii="Georgia" w:hAnsi="Georgia"/>
          <w:color w:val="000000"/>
          <w:sz w:val="24"/>
          <w:szCs w:val="24"/>
        </w:rPr>
        <w:t>.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> 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>Share your pride in your heritage!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> 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>Please come to the office (or have your child do so) to get a card that can be filled in and submitted if you wish to self-identify.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" w:hAnsi="Georgia"/>
          <w:color w:val="000000"/>
          <w:sz w:val="24"/>
          <w:szCs w:val="24"/>
        </w:rPr>
        <w:t> </w:t>
      </w:r>
    </w:p>
    <w:p w:rsidR="001D13B2" w:rsidRDefault="001D13B2" w:rsidP="001D13B2">
      <w:pPr>
        <w:autoSpaceDE w:val="0"/>
        <w:autoSpaceDN w:val="0"/>
        <w:rPr>
          <w:color w:val="000000"/>
        </w:rPr>
      </w:pPr>
      <w:r>
        <w:rPr>
          <w:rFonts w:ascii="Georgia-Italic" w:hAnsi="Georgia-Italic"/>
          <w:i/>
          <w:iCs/>
          <w:color w:val="000000"/>
          <w:sz w:val="24"/>
          <w:szCs w:val="24"/>
        </w:rPr>
        <w:t>Data will be protected and governed by the Freedom of Information and Protection of Privacy Act.</w:t>
      </w:r>
    </w:p>
    <w:p w:rsidR="00E54829" w:rsidRDefault="00E54829">
      <w:bookmarkStart w:id="0" w:name="_GoBack"/>
      <w:bookmarkEnd w:id="0"/>
    </w:p>
    <w:sectPr w:rsidR="00E548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-Bol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B2"/>
    <w:rsid w:val="001D13B2"/>
    <w:rsid w:val="00E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B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B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Campbell</dc:creator>
  <cp:lastModifiedBy>Davina Campbell</cp:lastModifiedBy>
  <cp:revision>1</cp:revision>
  <dcterms:created xsi:type="dcterms:W3CDTF">2016-09-29T15:09:00Z</dcterms:created>
  <dcterms:modified xsi:type="dcterms:W3CDTF">2016-09-29T15:10:00Z</dcterms:modified>
</cp:coreProperties>
</file>